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CF980" w14:textId="77777777" w:rsidR="00837300" w:rsidRPr="002D7E0F" w:rsidRDefault="00837300" w:rsidP="00837300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2D7E0F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0D0030DF" w14:textId="0B4E5B53" w:rsidR="00B9718A" w:rsidRDefault="00B9718A" w:rsidP="00B971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8A">
        <w:rPr>
          <w:rStyle w:val="markedcontent"/>
          <w:rFonts w:ascii="Times New Roman" w:hAnsi="Times New Roman" w:cs="Times New Roman"/>
          <w:b/>
          <w:bCs/>
          <w:sz w:val="26"/>
          <w:szCs w:val="26"/>
        </w:rPr>
        <w:t xml:space="preserve">о результатах экспертно-аналитического мероприятия </w:t>
      </w:r>
      <w:r w:rsidRPr="00B9718A">
        <w:rPr>
          <w:rFonts w:ascii="Times New Roman" w:hAnsi="Times New Roman" w:cs="Times New Roman"/>
          <w:b/>
          <w:bCs/>
          <w:sz w:val="26"/>
          <w:szCs w:val="26"/>
        </w:rPr>
        <w:t>«Экспертиза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</w:t>
      </w:r>
      <w:r>
        <w:rPr>
          <w:rFonts w:ascii="Times New Roman" w:hAnsi="Times New Roman" w:cs="Times New Roman"/>
          <w:b/>
          <w:sz w:val="26"/>
          <w:szCs w:val="26"/>
        </w:rPr>
        <w:t>ов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городского и сельских поселений </w:t>
      </w:r>
      <w:r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202</w:t>
      </w:r>
      <w:r w:rsidR="00F023A3">
        <w:rPr>
          <w:rFonts w:ascii="Times New Roman" w:hAnsi="Times New Roman" w:cs="Times New Roman"/>
          <w:b/>
          <w:sz w:val="26"/>
          <w:szCs w:val="26"/>
        </w:rPr>
        <w:t>4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2A4F8E20" w14:textId="4D7D988A" w:rsidR="00B9718A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1.3.2. плана работы Контрольно-счетной палаты Унечского района на 202</w:t>
      </w:r>
      <w:r w:rsidR="00F023A3">
        <w:rPr>
          <w:rFonts w:ascii="Times New Roman" w:hAnsi="Times New Roman" w:cs="Times New Roman"/>
          <w:sz w:val="26"/>
          <w:szCs w:val="26"/>
        </w:rPr>
        <w:t>5</w:t>
      </w:r>
      <w:r w:rsidRPr="0013558A">
        <w:rPr>
          <w:rFonts w:ascii="Times New Roman" w:hAnsi="Times New Roman" w:cs="Times New Roman"/>
          <w:sz w:val="26"/>
          <w:szCs w:val="26"/>
        </w:rPr>
        <w:t xml:space="preserve"> год.</w:t>
      </w:r>
    </w:p>
    <w:p w14:paraId="6F59878C" w14:textId="6921C66C" w:rsidR="0019342B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Период проведения: апрель 202</w:t>
      </w:r>
      <w:r w:rsidR="00F023A3">
        <w:rPr>
          <w:rFonts w:ascii="Times New Roman" w:hAnsi="Times New Roman" w:cs="Times New Roman"/>
          <w:sz w:val="26"/>
          <w:szCs w:val="26"/>
        </w:rPr>
        <w:t>5</w:t>
      </w:r>
      <w:r w:rsidRPr="0013558A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709ACC37" w14:textId="77777777" w:rsidR="00B9718A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</w:p>
    <w:p w14:paraId="7D995E3A" w14:textId="77777777" w:rsidR="00B9718A" w:rsidRPr="0013558A" w:rsidRDefault="00B9718A" w:rsidP="00925E6A">
      <w:pPr>
        <w:tabs>
          <w:tab w:val="left" w:pos="162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следующее.</w:t>
      </w:r>
    </w:p>
    <w:p w14:paraId="2889CBAE" w14:textId="7900616F" w:rsidR="0019342B" w:rsidRPr="0013558A" w:rsidRDefault="00D90000" w:rsidP="00925E6A">
      <w:pPr>
        <w:spacing w:after="0"/>
        <w:ind w:firstLine="709"/>
        <w:jc w:val="both"/>
        <w:rPr>
          <w:rStyle w:val="FontStyle31"/>
        </w:rPr>
      </w:pPr>
      <w:r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>нешняя проверка годовых отчетов об исполнении бюджетов городского и сельских поселений Унечского муниципального района Брянской области за 202</w:t>
      </w:r>
      <w:r w:rsid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проведена </w:t>
      </w:r>
      <w:r w:rsidRPr="0013558A">
        <w:rPr>
          <w:rFonts w:ascii="Times New Roman" w:hAnsi="Times New Roman" w:cs="Times New Roman"/>
          <w:sz w:val="26"/>
          <w:szCs w:val="26"/>
        </w:rPr>
        <w:t>Контрольно-счетной палатой Унечского района на основании Соглашений «О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района»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4F68D78C" w14:textId="77777777" w:rsidR="00F023A3" w:rsidRPr="00F023A3" w:rsidRDefault="00F023A3" w:rsidP="0013558A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023A3">
        <w:rPr>
          <w:rFonts w:ascii="Times New Roman" w:hAnsi="Times New Roman" w:cs="Times New Roman"/>
          <w:spacing w:val="-4"/>
          <w:sz w:val="26"/>
          <w:szCs w:val="26"/>
        </w:rPr>
        <w:t>Первоначально бюджет Унечского городского поселения Унечского муниципального района Брянской области на 2024 год утвержден решением Унечского городского Совета народных депутатов от 14.12.2023 № 4-141 «О бюджете Унечского городского поселения Унечского муниципального района Брянской области на 2024 год и на плановый период 2025 и 2026 годов»</w:t>
      </w:r>
      <w:r w:rsidRPr="00F023A3">
        <w:rPr>
          <w:rFonts w:ascii="Times New Roman" w:hAnsi="Times New Roman" w:cs="Times New Roman"/>
          <w:spacing w:val="-4"/>
          <w:sz w:val="26"/>
          <w:szCs w:val="26"/>
        </w:rPr>
        <w:br/>
        <w:t xml:space="preserve">по доходам и расходам в сумме 399 821,4 тыс. рублей. </w:t>
      </w:r>
    </w:p>
    <w:p w14:paraId="18F449F6" w14:textId="2CBE361F" w:rsidR="00D90000" w:rsidRPr="00F023A3" w:rsidRDefault="00ED060F" w:rsidP="0013558A">
      <w:pPr>
        <w:spacing w:after="0"/>
        <w:ind w:firstLine="709"/>
        <w:jc w:val="both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F023A3">
        <w:rPr>
          <w:rFonts w:ascii="Times New Roman" w:hAnsi="Times New Roman" w:cs="Times New Roman"/>
          <w:spacing w:val="-6"/>
          <w:sz w:val="26"/>
          <w:szCs w:val="26"/>
        </w:rPr>
        <w:t xml:space="preserve">В окончательной редакции, </w:t>
      </w:r>
      <w:r w:rsidR="00D90000" w:rsidRPr="00F023A3">
        <w:rPr>
          <w:rFonts w:ascii="Times New Roman" w:hAnsi="Times New Roman" w:cs="Times New Roman"/>
          <w:spacing w:val="-4"/>
          <w:sz w:val="26"/>
          <w:szCs w:val="26"/>
        </w:rPr>
        <w:t>бюджет городского поселения на 202</w:t>
      </w:r>
      <w:r w:rsidR="00F023A3" w:rsidRPr="00F023A3">
        <w:rPr>
          <w:rFonts w:ascii="Times New Roman" w:hAnsi="Times New Roman" w:cs="Times New Roman"/>
          <w:spacing w:val="-4"/>
          <w:sz w:val="26"/>
          <w:szCs w:val="26"/>
        </w:rPr>
        <w:t>4</w:t>
      </w:r>
      <w:r w:rsidR="00D90000" w:rsidRPr="00F023A3">
        <w:rPr>
          <w:rFonts w:ascii="Times New Roman" w:hAnsi="Times New Roman" w:cs="Times New Roman"/>
          <w:spacing w:val="-4"/>
          <w:sz w:val="26"/>
          <w:szCs w:val="26"/>
        </w:rPr>
        <w:t xml:space="preserve"> год утвержден по доходам в сумме </w:t>
      </w:r>
      <w:r w:rsidR="00F023A3" w:rsidRPr="00F023A3">
        <w:rPr>
          <w:rFonts w:ascii="Times New Roman" w:hAnsi="Times New Roman" w:cs="Times New Roman"/>
          <w:spacing w:val="-4"/>
          <w:sz w:val="26"/>
          <w:szCs w:val="26"/>
        </w:rPr>
        <w:t>415 654,7</w:t>
      </w:r>
      <w:r w:rsidR="00D90000" w:rsidRPr="00F023A3">
        <w:rPr>
          <w:rFonts w:ascii="Times New Roman" w:hAnsi="Times New Roman" w:cs="Times New Roman"/>
          <w:spacing w:val="-4"/>
          <w:sz w:val="26"/>
          <w:szCs w:val="26"/>
        </w:rPr>
        <w:t xml:space="preserve"> тыс. рублей, по расходам в сумме </w:t>
      </w:r>
      <w:r w:rsidR="00F023A3" w:rsidRPr="00F023A3">
        <w:rPr>
          <w:rFonts w:ascii="Times New Roman" w:hAnsi="Times New Roman" w:cs="Times New Roman"/>
          <w:spacing w:val="-4"/>
          <w:sz w:val="26"/>
          <w:szCs w:val="26"/>
        </w:rPr>
        <w:t>449 083,4</w:t>
      </w:r>
      <w:r w:rsidR="00D90000" w:rsidRPr="00F023A3">
        <w:rPr>
          <w:rFonts w:ascii="Times New Roman" w:hAnsi="Times New Roman" w:cs="Times New Roman"/>
          <w:spacing w:val="-4"/>
          <w:sz w:val="26"/>
          <w:szCs w:val="26"/>
        </w:rPr>
        <w:t xml:space="preserve"> тыс. рублей, с дефицитом в сумме </w:t>
      </w:r>
      <w:r w:rsidR="00F023A3" w:rsidRPr="00F023A3">
        <w:rPr>
          <w:rFonts w:ascii="Times New Roman" w:hAnsi="Times New Roman" w:cs="Times New Roman"/>
          <w:spacing w:val="-4"/>
          <w:sz w:val="26"/>
          <w:szCs w:val="26"/>
        </w:rPr>
        <w:t>33 428,7</w:t>
      </w:r>
      <w:r w:rsidR="00D90000" w:rsidRPr="00F023A3">
        <w:rPr>
          <w:rFonts w:ascii="Times New Roman" w:hAnsi="Times New Roman" w:cs="Times New Roman"/>
          <w:spacing w:val="-4"/>
          <w:sz w:val="26"/>
          <w:szCs w:val="26"/>
        </w:rPr>
        <w:t> тыс. рублей.</w:t>
      </w:r>
    </w:p>
    <w:p w14:paraId="03870FD4" w14:textId="77777777" w:rsidR="00F023A3" w:rsidRPr="00F023A3" w:rsidRDefault="00F023A3" w:rsidP="00F023A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F023A3">
        <w:rPr>
          <w:rFonts w:ascii="Times New Roman" w:hAnsi="Times New Roman" w:cs="Times New Roman"/>
          <w:spacing w:val="-8"/>
          <w:sz w:val="26"/>
          <w:szCs w:val="26"/>
        </w:rPr>
        <w:t>Бюджет городского поселения исполнен по доходам в сумме 419 641,0 тыс. рублей, или 101,0 % к уточненному прогнозу, по расходам в сумме 432 436,9 тыс. рублей, или 96,3 % к утвержденным бюджетным назначениям, с дефицитом 12 795,9 тыс. рублей</w:t>
      </w:r>
      <w:r w:rsidRPr="00F023A3">
        <w:rPr>
          <w:rFonts w:ascii="Times New Roman" w:hAnsi="Times New Roman" w:cs="Times New Roman"/>
          <w:sz w:val="26"/>
          <w:szCs w:val="26"/>
        </w:rPr>
        <w:t>.</w:t>
      </w:r>
    </w:p>
    <w:p w14:paraId="7576AD06" w14:textId="30C900CE" w:rsidR="00D90000" w:rsidRPr="00F023A3" w:rsidRDefault="00D90000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3A3">
        <w:rPr>
          <w:rFonts w:ascii="Times New Roman" w:hAnsi="Times New Roman" w:cs="Times New Roman"/>
          <w:sz w:val="26"/>
          <w:szCs w:val="26"/>
        </w:rPr>
        <w:t>Формирование доходной части бюджета городского поселения в 202</w:t>
      </w:r>
      <w:r w:rsidR="0048134E" w:rsidRPr="00F023A3">
        <w:rPr>
          <w:rFonts w:ascii="Times New Roman" w:hAnsi="Times New Roman" w:cs="Times New Roman"/>
          <w:sz w:val="26"/>
          <w:szCs w:val="26"/>
        </w:rPr>
        <w:t>3</w:t>
      </w:r>
      <w:r w:rsidRPr="00F023A3">
        <w:rPr>
          <w:rFonts w:ascii="Times New Roman" w:hAnsi="Times New Roman" w:cs="Times New Roman"/>
          <w:sz w:val="26"/>
          <w:szCs w:val="26"/>
        </w:rPr>
        <w:t xml:space="preserve"> году осуществлялось в рамках Налогового и Бюджетного кодексов РФ и в соответствии с Федеральным законом от 06.10.2003 № 131-Ф3 «Об общих принципах организации местного самоуправления в Российской Федерации».</w:t>
      </w:r>
    </w:p>
    <w:p w14:paraId="17B65F7B" w14:textId="29165327" w:rsidR="00A457F8" w:rsidRPr="00F023A3" w:rsidRDefault="0048134E" w:rsidP="00925E6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F023A3"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налоговые и неналоговые доходы в бюджет городского поселения поступили в сумме </w:t>
      </w:r>
      <w:r w:rsidR="00F023A3" w:rsidRPr="00F023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88 046,2</w:t>
      </w:r>
      <w:r w:rsidRPr="00F023A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рублей, что составило </w:t>
      </w:r>
      <w:r w:rsidR="00F023A3"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105,8</w:t>
      </w:r>
      <w:r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% прогнозных значений и </w:t>
      </w:r>
      <w:r w:rsidR="00F023A3"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21,0</w:t>
      </w:r>
      <w:r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 % общего объема доходов городского поселения</w:t>
      </w:r>
      <w:r w:rsidR="00A457F8"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D335749" w14:textId="77777777" w:rsidR="007E0D07" w:rsidRPr="007E0D07" w:rsidRDefault="007E0D07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D07">
        <w:rPr>
          <w:rFonts w:ascii="Times New Roman" w:hAnsi="Times New Roman" w:cs="Times New Roman"/>
          <w:sz w:val="26"/>
          <w:szCs w:val="26"/>
        </w:rPr>
        <w:t xml:space="preserve">Безвозмездные поступления исполнены в сумме 331 594,8 тыс. рублей, что составило 99,8 % прогнозируемых значений и 79,0 % общих поступлений городского поселения. </w:t>
      </w:r>
    </w:p>
    <w:p w14:paraId="22ED55D3" w14:textId="5E264509" w:rsidR="00A457F8" w:rsidRPr="007E0D07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D07">
        <w:rPr>
          <w:rFonts w:ascii="Times New Roman" w:hAnsi="Times New Roman" w:cs="Times New Roman"/>
          <w:sz w:val="26"/>
          <w:szCs w:val="26"/>
        </w:rPr>
        <w:t>Исполнение бюджетных обязательств в отчетном периоде осуществлялось в соответствии с полномочиями, определенными положениями Федерального закона от 06.10.2003 № 131-ФЗ «Об общих принципах организации местного самоуправления в Российской Федерации».</w:t>
      </w:r>
    </w:p>
    <w:p w14:paraId="65ECC2B9" w14:textId="77777777" w:rsidR="007E0D07" w:rsidRPr="007E0D07" w:rsidRDefault="007E0D07" w:rsidP="007E0D0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D07">
        <w:rPr>
          <w:rFonts w:ascii="Times New Roman" w:hAnsi="Times New Roman" w:cs="Times New Roman"/>
          <w:sz w:val="26"/>
          <w:szCs w:val="26"/>
        </w:rPr>
        <w:lastRenderedPageBreak/>
        <w:t xml:space="preserve">Исполнение бюджета городского поселения по расходам за 2024 год составило 432 436,9 тыс. рублей, или 96,3 % утвержденных бюджетных назначений. </w:t>
      </w:r>
    </w:p>
    <w:p w14:paraId="0B791B99" w14:textId="40246472" w:rsidR="00A457F8" w:rsidRPr="00F023A3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3A3">
        <w:rPr>
          <w:rFonts w:ascii="Times New Roman" w:hAnsi="Times New Roman" w:cs="Times New Roman"/>
          <w:sz w:val="26"/>
          <w:szCs w:val="26"/>
        </w:rPr>
        <w:t xml:space="preserve">Ведомственной структурой расходов Унечского городского поселения утвержден 1 главный распорядитель бюджетных средств - администрация Унечского района. </w:t>
      </w:r>
    </w:p>
    <w:p w14:paraId="61CF4197" w14:textId="77777777" w:rsidR="007E0D07" w:rsidRPr="007E0D07" w:rsidRDefault="00A457F8" w:rsidP="007E0D07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0D07">
        <w:rPr>
          <w:rFonts w:ascii="Times New Roman" w:hAnsi="Times New Roman" w:cs="Times New Roman"/>
          <w:sz w:val="26"/>
          <w:szCs w:val="26"/>
        </w:rPr>
        <w:t xml:space="preserve">         В 202</w:t>
      </w:r>
      <w:r w:rsidR="007E0D07" w:rsidRPr="007E0D07">
        <w:rPr>
          <w:rFonts w:ascii="Times New Roman" w:hAnsi="Times New Roman" w:cs="Times New Roman"/>
          <w:sz w:val="26"/>
          <w:szCs w:val="26"/>
        </w:rPr>
        <w:t>4</w:t>
      </w:r>
      <w:r w:rsidRPr="007E0D07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реализовывалось 4 муниципальные программы. </w:t>
      </w:r>
      <w:r w:rsidR="007E0D07" w:rsidRPr="007E0D07">
        <w:rPr>
          <w:rFonts w:ascii="Times New Roman" w:hAnsi="Times New Roman" w:cs="Times New Roman"/>
          <w:sz w:val="26"/>
          <w:szCs w:val="26"/>
        </w:rPr>
        <w:t>Плановые назначения по муниципальным программам на 2024 год предусмотрены в сумме 447 488,0 тыс. руб. Кассовое исполнение за 2024 год по муниципальным программам составляет 96,5% к плану или 431 843,0 тыс. руб. и 99,9% в общем объеме расходов бюджета городского поселения.</w:t>
      </w:r>
    </w:p>
    <w:p w14:paraId="4B86A31F" w14:textId="429824F9" w:rsidR="00A457F8" w:rsidRPr="00F023A3" w:rsidRDefault="00A457F8" w:rsidP="007E0D07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023A3">
        <w:rPr>
          <w:rFonts w:ascii="Times New Roman" w:hAnsi="Times New Roman" w:cs="Times New Roman"/>
          <w:spacing w:val="-6"/>
          <w:sz w:val="26"/>
          <w:szCs w:val="26"/>
        </w:rPr>
        <w:t xml:space="preserve">К внешней проверке представлена отчетность об исполнении бюджета Унечского городского поселения Унечского муниципального района Брянской области. </w:t>
      </w:r>
    </w:p>
    <w:p w14:paraId="072CB3EE" w14:textId="77777777" w:rsidR="00A457F8" w:rsidRPr="00F023A3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023A3">
        <w:rPr>
          <w:rFonts w:ascii="Times New Roman" w:hAnsi="Times New Roman" w:cs="Times New Roman"/>
          <w:spacing w:val="-6"/>
          <w:sz w:val="26"/>
          <w:szCs w:val="26"/>
        </w:rPr>
        <w:t>Представленные формы заполнены 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191н.</w:t>
      </w:r>
    </w:p>
    <w:p w14:paraId="58FF78DE" w14:textId="77777777" w:rsidR="00A457F8" w:rsidRPr="00F023A3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023A3">
        <w:rPr>
          <w:rFonts w:ascii="Times New Roman" w:hAnsi="Times New Roman" w:cs="Times New Roman"/>
          <w:spacing w:val="-6"/>
          <w:sz w:val="26"/>
          <w:szCs w:val="26"/>
        </w:rPr>
        <w:t xml:space="preserve"> Фактов исполнения обязательств, не связанных с решением вопросов, отнесенных к полномочиям городского поселения, проведенной внешней проверкой не установлено.</w:t>
      </w:r>
    </w:p>
    <w:p w14:paraId="5BCCBA75" w14:textId="47AF82A3" w:rsidR="00A457F8" w:rsidRPr="00F023A3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F023A3">
        <w:rPr>
          <w:rFonts w:ascii="Times New Roman" w:hAnsi="Times New Roman" w:cs="Times New Roman"/>
          <w:spacing w:val="-6"/>
          <w:sz w:val="26"/>
          <w:szCs w:val="26"/>
        </w:rPr>
        <w:t>Замечания по внешней проверке отчетности об исполнении бюджета Унечского городского поселения в 202</w:t>
      </w:r>
      <w:r w:rsidR="00F023A3" w:rsidRPr="00F023A3">
        <w:rPr>
          <w:rFonts w:ascii="Times New Roman" w:hAnsi="Times New Roman" w:cs="Times New Roman"/>
          <w:spacing w:val="-6"/>
          <w:sz w:val="26"/>
          <w:szCs w:val="26"/>
        </w:rPr>
        <w:t>4</w:t>
      </w:r>
      <w:r w:rsidRPr="00F023A3">
        <w:rPr>
          <w:rFonts w:ascii="Times New Roman" w:hAnsi="Times New Roman" w:cs="Times New Roman"/>
          <w:spacing w:val="-6"/>
          <w:sz w:val="26"/>
          <w:szCs w:val="26"/>
        </w:rPr>
        <w:t xml:space="preserve"> году отсутствуют.</w:t>
      </w:r>
    </w:p>
    <w:p w14:paraId="2D38EFE9" w14:textId="5A06BE9C" w:rsidR="00B9039B" w:rsidRPr="00F023A3" w:rsidRDefault="00ED060F" w:rsidP="00925E6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3A3">
        <w:rPr>
          <w:rFonts w:ascii="Times New Roman" w:hAnsi="Times New Roman" w:cs="Times New Roman"/>
          <w:sz w:val="26"/>
          <w:szCs w:val="26"/>
        </w:rPr>
        <w:t xml:space="preserve">В результате проведенной </w:t>
      </w:r>
      <w:r w:rsidR="00B9039B" w:rsidRPr="00F023A3">
        <w:rPr>
          <w:rFonts w:ascii="Times New Roman" w:hAnsi="Times New Roman" w:cs="Times New Roman"/>
          <w:sz w:val="26"/>
          <w:szCs w:val="26"/>
        </w:rPr>
        <w:t>э</w:t>
      </w:r>
      <w:r w:rsidRPr="00F023A3">
        <w:rPr>
          <w:rFonts w:ascii="Times New Roman" w:hAnsi="Times New Roman" w:cs="Times New Roman"/>
          <w:sz w:val="26"/>
          <w:szCs w:val="26"/>
        </w:rPr>
        <w:t>кспертизы и подготовки заключений на отчеты об исполнении бюджетов сельск</w:t>
      </w:r>
      <w:r w:rsidR="0073578E" w:rsidRPr="00F023A3">
        <w:rPr>
          <w:rFonts w:ascii="Times New Roman" w:hAnsi="Times New Roman" w:cs="Times New Roman"/>
          <w:sz w:val="26"/>
          <w:szCs w:val="26"/>
        </w:rPr>
        <w:t>их</w:t>
      </w:r>
      <w:r w:rsidRPr="00F023A3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73578E" w:rsidRPr="00F023A3">
        <w:rPr>
          <w:rFonts w:ascii="Times New Roman" w:hAnsi="Times New Roman" w:cs="Times New Roman"/>
          <w:sz w:val="26"/>
          <w:szCs w:val="26"/>
        </w:rPr>
        <w:t>й</w:t>
      </w:r>
      <w:r w:rsidRPr="00F023A3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202</w:t>
      </w:r>
      <w:r w:rsidR="00F023A3" w:rsidRPr="00F023A3">
        <w:rPr>
          <w:rFonts w:ascii="Times New Roman" w:hAnsi="Times New Roman" w:cs="Times New Roman"/>
          <w:sz w:val="26"/>
          <w:szCs w:val="26"/>
        </w:rPr>
        <w:t>4</w:t>
      </w:r>
      <w:r w:rsidRPr="00F023A3">
        <w:rPr>
          <w:rFonts w:ascii="Times New Roman" w:hAnsi="Times New Roman" w:cs="Times New Roman"/>
          <w:sz w:val="26"/>
          <w:szCs w:val="26"/>
        </w:rPr>
        <w:t xml:space="preserve"> год</w:t>
      </w:r>
      <w:r w:rsidRPr="00F023A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8E" w:rsidRPr="00F023A3">
        <w:rPr>
          <w:rFonts w:ascii="Times New Roman" w:hAnsi="Times New Roman" w:cs="Times New Roman"/>
          <w:sz w:val="26"/>
          <w:szCs w:val="26"/>
        </w:rPr>
        <w:t>выявлены</w:t>
      </w:r>
      <w:r w:rsidR="00B9039B" w:rsidRPr="00F023A3">
        <w:rPr>
          <w:rFonts w:ascii="Times New Roman" w:hAnsi="Times New Roman" w:cs="Times New Roman"/>
          <w:sz w:val="26"/>
          <w:szCs w:val="26"/>
        </w:rPr>
        <w:t xml:space="preserve"> следующие н</w:t>
      </w:r>
      <w:r w:rsidR="0073578E" w:rsidRPr="00F023A3">
        <w:rPr>
          <w:rFonts w:ascii="Times New Roman" w:hAnsi="Times New Roman" w:cs="Times New Roman"/>
          <w:sz w:val="26"/>
          <w:szCs w:val="26"/>
        </w:rPr>
        <w:t>арушения</w:t>
      </w:r>
      <w:r w:rsidR="00B9039B" w:rsidRPr="00F023A3">
        <w:rPr>
          <w:rFonts w:ascii="Times New Roman" w:hAnsi="Times New Roman" w:cs="Times New Roman"/>
          <w:sz w:val="26"/>
          <w:szCs w:val="26"/>
        </w:rPr>
        <w:t>:</w:t>
      </w:r>
    </w:p>
    <w:p w14:paraId="7C588FFD" w14:textId="77777777" w:rsidR="00B9039B" w:rsidRPr="00F023A3" w:rsidRDefault="00B9039B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23A3">
        <w:rPr>
          <w:rFonts w:ascii="Times New Roman" w:hAnsi="Times New Roman" w:cs="Times New Roman"/>
          <w:sz w:val="26"/>
          <w:szCs w:val="26"/>
        </w:rPr>
        <w:t>-</w:t>
      </w:r>
      <w:r w:rsidR="0073578E" w:rsidRPr="00F023A3">
        <w:rPr>
          <w:rFonts w:ascii="Times New Roman" w:hAnsi="Times New Roman" w:cs="Times New Roman"/>
          <w:sz w:val="26"/>
          <w:szCs w:val="26"/>
        </w:rPr>
        <w:t xml:space="preserve"> </w:t>
      </w:r>
      <w:r w:rsidRPr="00F023A3">
        <w:rPr>
          <w:rFonts w:ascii="Times New Roman" w:hAnsi="Times New Roman" w:cs="Times New Roman"/>
          <w:sz w:val="26"/>
          <w:szCs w:val="26"/>
        </w:rPr>
        <w:t>н</w:t>
      </w:r>
      <w:r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арушение общих требований к бюджетной, бухгалтерской (финансовой) отчетности экономического субъекта, в том числе к ее составу;</w:t>
      </w:r>
    </w:p>
    <w:p w14:paraId="6C98CEA6" w14:textId="0906411E" w:rsidR="00B9039B" w:rsidRPr="00F023A3" w:rsidRDefault="00B9039B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порядка применения бюджетной классификации Российской Федерации</w:t>
      </w:r>
      <w:r w:rsidR="00925E6A" w:rsidRPr="00F023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FE339E9" w14:textId="528B9CE2" w:rsidR="00925E6A" w:rsidRPr="00F023A3" w:rsidRDefault="00925E6A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3A3">
        <w:rPr>
          <w:rFonts w:ascii="Times New Roman" w:hAnsi="Times New Roman" w:cs="Times New Roman"/>
          <w:sz w:val="26"/>
          <w:szCs w:val="26"/>
        </w:rPr>
        <w:t>В результате проведенной экспертизы Контрольно-счетной палатой Унечского района подготовлено 9 заключений на отчеты об исполнении бюджетов.</w:t>
      </w:r>
    </w:p>
    <w:p w14:paraId="4FFCD5D1" w14:textId="77777777" w:rsidR="00925E6A" w:rsidRPr="00F023A3" w:rsidRDefault="00925E6A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5BAB7C8F" w14:textId="77777777" w:rsidR="00B9039B" w:rsidRPr="00F023A3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5CD671AF" w14:textId="77777777" w:rsidR="00B9039B" w:rsidRPr="004800E4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29D42A75" w14:textId="77777777" w:rsidR="00ED060F" w:rsidRPr="004800E4" w:rsidRDefault="00ED060F" w:rsidP="00925E6A">
      <w:pPr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4800E4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14:paraId="4B6D82DA" w14:textId="77777777" w:rsidR="00837300" w:rsidRPr="004800E4" w:rsidRDefault="00837300" w:rsidP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29BD6BB3" w14:textId="77777777" w:rsidR="00925E6A" w:rsidRPr="004800E4" w:rsidRDefault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sectPr w:rsidR="00925E6A" w:rsidRPr="004800E4" w:rsidSect="00ED06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E74B" w14:textId="77777777" w:rsidR="00ED060F" w:rsidRDefault="00ED060F" w:rsidP="00ED060F">
      <w:pPr>
        <w:spacing w:after="0" w:line="240" w:lineRule="auto"/>
      </w:pPr>
      <w:r>
        <w:separator/>
      </w:r>
    </w:p>
  </w:endnote>
  <w:endnote w:type="continuationSeparator" w:id="0">
    <w:p w14:paraId="1346E000" w14:textId="77777777" w:rsidR="00ED060F" w:rsidRDefault="00ED060F" w:rsidP="00ED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AF73" w14:textId="77777777" w:rsidR="00ED060F" w:rsidRDefault="00ED060F" w:rsidP="00ED060F">
      <w:pPr>
        <w:spacing w:after="0" w:line="240" w:lineRule="auto"/>
      </w:pPr>
      <w:r>
        <w:separator/>
      </w:r>
    </w:p>
  </w:footnote>
  <w:footnote w:type="continuationSeparator" w:id="0">
    <w:p w14:paraId="49FE26AF" w14:textId="77777777" w:rsidR="00ED060F" w:rsidRDefault="00ED060F" w:rsidP="00ED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8634432"/>
      <w:docPartObj>
        <w:docPartGallery w:val="Page Numbers (Top of Page)"/>
        <w:docPartUnique/>
      </w:docPartObj>
    </w:sdtPr>
    <w:sdtEndPr/>
    <w:sdtContent>
      <w:p w14:paraId="6939CB22" w14:textId="77777777" w:rsidR="00ED060F" w:rsidRDefault="00ED06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A71" w:rsidRPr="00FF1A71">
          <w:rPr>
            <w:noProof/>
            <w:lang w:val="ru-RU"/>
          </w:rPr>
          <w:t>3</w:t>
        </w:r>
        <w:r>
          <w:fldChar w:fldCharType="end"/>
        </w:r>
      </w:p>
    </w:sdtContent>
  </w:sdt>
  <w:p w14:paraId="6932D12F" w14:textId="77777777" w:rsidR="00ED060F" w:rsidRDefault="00ED0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022"/>
    <w:multiLevelType w:val="hybridMultilevel"/>
    <w:tmpl w:val="1C4E560C"/>
    <w:lvl w:ilvl="0" w:tplc="03E24F92">
      <w:start w:val="1"/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  <w:sz w:val="26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37382"/>
    <w:multiLevelType w:val="multilevel"/>
    <w:tmpl w:val="28BC0DE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,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B7503"/>
    <w:multiLevelType w:val="multilevel"/>
    <w:tmpl w:val="7C9C0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8255E4"/>
    <w:multiLevelType w:val="multilevel"/>
    <w:tmpl w:val="B070492A"/>
    <w:lvl w:ilvl="0">
      <w:start w:val="5"/>
      <w:numFmt w:val="decimal"/>
      <w:lvlText w:val="3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D583F"/>
    <w:multiLevelType w:val="multilevel"/>
    <w:tmpl w:val="4B06B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EAD"/>
    <w:multiLevelType w:val="multilevel"/>
    <w:tmpl w:val="8460C22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C30125"/>
    <w:multiLevelType w:val="hybridMultilevel"/>
    <w:tmpl w:val="1CA89E04"/>
    <w:lvl w:ilvl="0" w:tplc="AA7619CC">
      <w:start w:val="1"/>
      <w:numFmt w:val="decimal"/>
      <w:lvlText w:val="%1."/>
      <w:lvlJc w:val="left"/>
      <w:pPr>
        <w:ind w:left="1812" w:hanging="1104"/>
      </w:pPr>
      <w:rPr>
        <w:rFonts w:cs="Andalu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AE04DB"/>
    <w:multiLevelType w:val="hybridMultilevel"/>
    <w:tmpl w:val="40C66974"/>
    <w:lvl w:ilvl="0" w:tplc="524A6DDE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6625313">
    <w:abstractNumId w:val="6"/>
  </w:num>
  <w:num w:numId="2" w16cid:durableId="1904754922">
    <w:abstractNumId w:val="9"/>
  </w:num>
  <w:num w:numId="3" w16cid:durableId="1112555613">
    <w:abstractNumId w:val="1"/>
  </w:num>
  <w:num w:numId="4" w16cid:durableId="1662812135">
    <w:abstractNumId w:val="1"/>
  </w:num>
  <w:num w:numId="5" w16cid:durableId="1392072399">
    <w:abstractNumId w:val="7"/>
  </w:num>
  <w:num w:numId="6" w16cid:durableId="593170311">
    <w:abstractNumId w:val="5"/>
  </w:num>
  <w:num w:numId="7" w16cid:durableId="1849709299">
    <w:abstractNumId w:val="3"/>
  </w:num>
  <w:num w:numId="8" w16cid:durableId="484276686">
    <w:abstractNumId w:val="10"/>
  </w:num>
  <w:num w:numId="9" w16cid:durableId="328604062">
    <w:abstractNumId w:val="4"/>
  </w:num>
  <w:num w:numId="10" w16cid:durableId="1783567519">
    <w:abstractNumId w:val="8"/>
  </w:num>
  <w:num w:numId="11" w16cid:durableId="1350258008">
    <w:abstractNumId w:val="0"/>
  </w:num>
  <w:num w:numId="12" w16cid:durableId="696128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49A"/>
    <w:rsid w:val="0013558A"/>
    <w:rsid w:val="0019342B"/>
    <w:rsid w:val="004800E4"/>
    <w:rsid w:val="0048134E"/>
    <w:rsid w:val="00542CBC"/>
    <w:rsid w:val="0058249A"/>
    <w:rsid w:val="006E4D2B"/>
    <w:rsid w:val="0073578E"/>
    <w:rsid w:val="007E0D07"/>
    <w:rsid w:val="00837300"/>
    <w:rsid w:val="00925E6A"/>
    <w:rsid w:val="00A457F8"/>
    <w:rsid w:val="00A64F06"/>
    <w:rsid w:val="00B9039B"/>
    <w:rsid w:val="00B9718A"/>
    <w:rsid w:val="00C16388"/>
    <w:rsid w:val="00D90000"/>
    <w:rsid w:val="00EA375E"/>
    <w:rsid w:val="00ED060F"/>
    <w:rsid w:val="00F023A3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E956"/>
  <w15:docId w15:val="{46373341-DF80-4E10-AAFA-64CFDBA0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300"/>
  </w:style>
  <w:style w:type="paragraph" w:styleId="1">
    <w:name w:val="heading 1"/>
    <w:basedOn w:val="a"/>
    <w:next w:val="a"/>
    <w:link w:val="10"/>
    <w:qFormat/>
    <w:rsid w:val="00ED06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ED060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D060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837300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837300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ED060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0">
    <w:name w:val="Font Style30"/>
    <w:rsid w:val="00ED060F"/>
    <w:rPr>
      <w:rFonts w:ascii="Times New Roman" w:hAnsi="Times New Roman" w:cs="Times New Roman" w:hint="default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ED060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Style3">
    <w:name w:val="Style3"/>
    <w:basedOn w:val="a"/>
    <w:rsid w:val="00ED060F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ED060F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ED060F"/>
  </w:style>
  <w:style w:type="paragraph" w:styleId="a4">
    <w:name w:val="header"/>
    <w:basedOn w:val="a"/>
    <w:link w:val="a5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Знак Знак Знак 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nhideWhenUsed/>
    <w:rsid w:val="00ED06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ED060F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D06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ED06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ody Text Indent"/>
    <w:basedOn w:val="a"/>
    <w:link w:val="ad"/>
    <w:unhideWhenUsed/>
    <w:rsid w:val="00ED06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D060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Заголовок Знак"/>
    <w:basedOn w:val="a0"/>
    <w:link w:val="ae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note text"/>
    <w:basedOn w:val="a"/>
    <w:link w:val="af3"/>
    <w:semiHidden/>
    <w:rsid w:val="00ED0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D0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0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ED060F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D060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4">
    <w:name w:val="List Paragraph"/>
    <w:basedOn w:val="a"/>
    <w:uiPriority w:val="34"/>
    <w:qFormat/>
    <w:rsid w:val="00ED060F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f5">
    <w:name w:val="No Spacing"/>
    <w:uiPriority w:val="1"/>
    <w:qFormat/>
    <w:rsid w:val="00ED0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ED06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"/>
    <w:link w:val="af7"/>
    <w:qFormat/>
    <w:rsid w:val="00ED060F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  <w:lang w:val="x-none" w:eastAsia="x-none"/>
    </w:rPr>
  </w:style>
  <w:style w:type="character" w:customStyle="1" w:styleId="af7">
    <w:name w:val="Подзаголовок Знак"/>
    <w:basedOn w:val="a0"/>
    <w:link w:val="af6"/>
    <w:rsid w:val="00ED060F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ConsPlusNormal">
    <w:name w:val="ConsPlusNormal"/>
    <w:rsid w:val="00ED06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(2)_"/>
    <w:link w:val="26"/>
    <w:rsid w:val="00ED060F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D060F"/>
    <w:pPr>
      <w:widowControl w:val="0"/>
      <w:shd w:val="clear" w:color="auto" w:fill="FFFFFF"/>
      <w:spacing w:before="300" w:after="0" w:line="270" w:lineRule="exact"/>
      <w:jc w:val="both"/>
    </w:pPr>
  </w:style>
  <w:style w:type="character" w:customStyle="1" w:styleId="11">
    <w:name w:val="Заголовок №1_"/>
    <w:link w:val="12"/>
    <w:rsid w:val="00ED060F"/>
    <w:rPr>
      <w:shd w:val="clear" w:color="auto" w:fill="FFFFFF"/>
    </w:rPr>
  </w:style>
  <w:style w:type="character" w:customStyle="1" w:styleId="50">
    <w:name w:val="Основной текст (5)_"/>
    <w:link w:val="51"/>
    <w:rsid w:val="00ED060F"/>
    <w:rPr>
      <w:i/>
      <w:iCs/>
      <w:spacing w:val="-20"/>
      <w:sz w:val="18"/>
      <w:szCs w:val="18"/>
      <w:shd w:val="clear" w:color="auto" w:fill="FFFFFF"/>
    </w:rPr>
  </w:style>
  <w:style w:type="character" w:customStyle="1" w:styleId="6">
    <w:name w:val="Основной текст (6)_"/>
    <w:link w:val="60"/>
    <w:rsid w:val="00ED060F"/>
    <w:rPr>
      <w:rFonts w:ascii="Lucida Sans Unicode" w:eastAsia="Lucida Sans Unicode" w:hAnsi="Lucida Sans Unicode" w:cs="Lucida Sans Unicode"/>
      <w:i/>
      <w:iCs/>
      <w:spacing w:val="-40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ED060F"/>
    <w:pPr>
      <w:widowControl w:val="0"/>
      <w:shd w:val="clear" w:color="auto" w:fill="FFFFFF"/>
      <w:spacing w:after="0" w:line="295" w:lineRule="exact"/>
      <w:jc w:val="both"/>
      <w:outlineLvl w:val="0"/>
    </w:pPr>
  </w:style>
  <w:style w:type="paragraph" w:customStyle="1" w:styleId="51">
    <w:name w:val="Основной текст (5)"/>
    <w:basedOn w:val="a"/>
    <w:link w:val="50"/>
    <w:rsid w:val="00ED060F"/>
    <w:pPr>
      <w:widowControl w:val="0"/>
      <w:shd w:val="clear" w:color="auto" w:fill="FFFFFF"/>
      <w:spacing w:after="0" w:line="0" w:lineRule="atLeast"/>
    </w:pPr>
    <w:rPr>
      <w:i/>
      <w:iCs/>
      <w:spacing w:val="-20"/>
      <w:sz w:val="18"/>
      <w:szCs w:val="18"/>
    </w:rPr>
  </w:style>
  <w:style w:type="paragraph" w:customStyle="1" w:styleId="60">
    <w:name w:val="Основной текст (6)"/>
    <w:basedOn w:val="a"/>
    <w:link w:val="6"/>
    <w:rsid w:val="00ED060F"/>
    <w:pPr>
      <w:widowControl w:val="0"/>
      <w:shd w:val="clear" w:color="auto" w:fill="FFFFFF"/>
      <w:spacing w:after="420" w:line="0" w:lineRule="atLeast"/>
    </w:pPr>
    <w:rPr>
      <w:rFonts w:ascii="Lucida Sans Unicode" w:eastAsia="Lucida Sans Unicode" w:hAnsi="Lucida Sans Unicode" w:cs="Lucida Sans Unicode"/>
      <w:i/>
      <w:iCs/>
      <w:spacing w:val="-40"/>
      <w:sz w:val="21"/>
      <w:szCs w:val="21"/>
    </w:rPr>
  </w:style>
  <w:style w:type="character" w:customStyle="1" w:styleId="213pt">
    <w:name w:val="Основной текст (2) + 13 pt"/>
    <w:rsid w:val="00ED0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rsid w:val="00ED0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rsid w:val="00ED06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markedcontent">
    <w:name w:val="markedcontent"/>
    <w:basedOn w:val="a0"/>
    <w:rsid w:val="00B97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9</cp:revision>
  <dcterms:created xsi:type="dcterms:W3CDTF">2022-11-08T11:03:00Z</dcterms:created>
  <dcterms:modified xsi:type="dcterms:W3CDTF">2025-05-27T08:44:00Z</dcterms:modified>
</cp:coreProperties>
</file>